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4E" w:rsidRPr="0000384E" w:rsidRDefault="0000384E" w:rsidP="0000384E">
      <w:pPr>
        <w:jc w:val="left"/>
        <w:rPr>
          <w:b/>
          <w:color w:val="auto"/>
          <w:szCs w:val="26"/>
          <w:lang w:val="es-ES_tradnl"/>
        </w:rPr>
      </w:pPr>
    </w:p>
    <w:p w:rsidR="0000384E" w:rsidRPr="0000384E" w:rsidRDefault="0000384E" w:rsidP="0000384E">
      <w:pPr>
        <w:tabs>
          <w:tab w:val="left" w:leader="dot" w:pos="9100"/>
        </w:tabs>
        <w:jc w:val="center"/>
        <w:rPr>
          <w:b/>
          <w:color w:val="auto"/>
          <w:szCs w:val="26"/>
          <w:lang w:val="es-ES_tradnl"/>
        </w:rPr>
      </w:pPr>
      <w:r w:rsidRPr="0000384E">
        <w:rPr>
          <w:b/>
          <w:color w:val="auto"/>
          <w:szCs w:val="26"/>
          <w:lang w:val="es-ES_tradnl"/>
        </w:rPr>
        <w:t>21. Nhà nước, thị trường và quản trị quốc tế</w:t>
      </w:r>
    </w:p>
    <w:p w:rsidR="0000384E" w:rsidRPr="0000384E" w:rsidRDefault="0000384E" w:rsidP="0000384E">
      <w:pPr>
        <w:tabs>
          <w:tab w:val="left" w:leader="dot" w:pos="9100"/>
        </w:tabs>
        <w:jc w:val="left"/>
        <w:rPr>
          <w:color w:val="auto"/>
          <w:szCs w:val="26"/>
          <w:lang w:val="es-ES_tradnl"/>
        </w:rPr>
      </w:pPr>
      <w:r w:rsidRPr="0000384E">
        <w:rPr>
          <w:color w:val="auto"/>
          <w:szCs w:val="26"/>
          <w:lang w:val="es-ES_tradnl"/>
        </w:rPr>
        <w:t>1. Mã học phần: PEC6125</w:t>
      </w:r>
    </w:p>
    <w:p w:rsidR="0000384E" w:rsidRPr="0000384E" w:rsidRDefault="0000384E" w:rsidP="0000384E">
      <w:pPr>
        <w:tabs>
          <w:tab w:val="left" w:leader="dot" w:pos="9100"/>
        </w:tabs>
        <w:jc w:val="left"/>
        <w:rPr>
          <w:color w:val="auto"/>
          <w:szCs w:val="26"/>
          <w:lang w:val="es-ES_tradnl"/>
        </w:rPr>
      </w:pPr>
      <w:r w:rsidRPr="0000384E">
        <w:rPr>
          <w:color w:val="auto"/>
          <w:szCs w:val="26"/>
          <w:lang w:val="es-ES_tradnl"/>
        </w:rPr>
        <w:t>2. Số tín chỉ: 3</w:t>
      </w:r>
    </w:p>
    <w:p w:rsidR="0000384E" w:rsidRPr="0000384E" w:rsidRDefault="0000384E" w:rsidP="0000384E">
      <w:pPr>
        <w:tabs>
          <w:tab w:val="left" w:leader="dot" w:pos="9100"/>
        </w:tabs>
        <w:jc w:val="left"/>
        <w:rPr>
          <w:color w:val="auto"/>
          <w:szCs w:val="26"/>
          <w:lang w:val="es-ES_tradnl"/>
        </w:rPr>
      </w:pPr>
      <w:r w:rsidRPr="0000384E">
        <w:rPr>
          <w:color w:val="auto"/>
          <w:szCs w:val="26"/>
          <w:lang w:val="es-ES_tradnl"/>
        </w:rPr>
        <w:t>3. Học phần tiên quyết: Không</w:t>
      </w:r>
    </w:p>
    <w:p w:rsidR="0000384E" w:rsidRPr="0000384E" w:rsidRDefault="0000384E" w:rsidP="0000384E">
      <w:pPr>
        <w:tabs>
          <w:tab w:val="left" w:leader="dot" w:pos="9100"/>
        </w:tabs>
        <w:jc w:val="left"/>
        <w:rPr>
          <w:color w:val="auto"/>
          <w:szCs w:val="26"/>
          <w:lang w:val="es-ES_tradnl"/>
        </w:rPr>
      </w:pPr>
      <w:r w:rsidRPr="0000384E">
        <w:rPr>
          <w:color w:val="auto"/>
          <w:szCs w:val="26"/>
          <w:lang w:val="es-ES_tradnl"/>
        </w:rPr>
        <w:t>4. Tóm tắt nội dung của học phần:</w:t>
      </w:r>
    </w:p>
    <w:p w:rsidR="0000384E" w:rsidRPr="0000384E" w:rsidRDefault="0000384E" w:rsidP="0000384E">
      <w:pPr>
        <w:tabs>
          <w:tab w:val="num" w:pos="420"/>
          <w:tab w:val="left" w:leader="dot" w:pos="9100"/>
        </w:tabs>
        <w:spacing w:before="120" w:after="120"/>
        <w:rPr>
          <w:color w:val="auto"/>
          <w:szCs w:val="26"/>
          <w:lang w:val="es-ES_tradnl"/>
        </w:rPr>
      </w:pPr>
      <w:r w:rsidRPr="0000384E">
        <w:rPr>
          <w:color w:val="auto"/>
          <w:szCs w:val="26"/>
          <w:lang w:val="es-ES_tradnl"/>
        </w:rPr>
        <w:t xml:space="preserve">Học phần  này nghiên cứu cơ sở lý luận về nhà nước, thị trường, tìm hiểu tác động của những thay đổi trong cấu trúc đương đại của nền kinh tế chính trị toàn cầu đối với các mối quan hệ nhà nước- thị trường, về mức độ, phạm vi và quyền hạn của nhà nước đối với các quá trình làm chính sách và các công cụ mà qua đó chính sách công được thực thi. Vấn đề cơ bản mà học phần giải quyết là sự phân phối quyền lực trong hệ thống quốc tế và những hệ quả của nó đối với quản trị và năng lực nhà nước. Ba câu hỏi chính mà học phần trả lời là: 1) liệu có đang diễn ra một sự thay đổi cơ bản trong các mối quan hệ quyền lực giữa nhà nước và thị trường, giữa các chủ thể trong khu vực công và khu vực tư trong hệ thống quốc tế, 2) các hình thức quản trị mới nào đang nổi lên như là hệ quả của quá trình này; 3) Quy mô của sự thay đổi này như thế nào và hàm ý của nó đối với năng lực và quản trị của khu vực công là gì? Căn cứ vào những vấn đề rút ra từ việc nghiên cứu, </w:t>
      </w:r>
      <w:r w:rsidRPr="0000384E">
        <w:rPr>
          <w:color w:val="auto"/>
          <w:szCs w:val="26"/>
          <w:lang w:val="vi-VN"/>
        </w:rPr>
        <w:t>học phần</w:t>
      </w:r>
      <w:r w:rsidRPr="0000384E">
        <w:rPr>
          <w:color w:val="auto"/>
          <w:szCs w:val="26"/>
          <w:lang w:val="es-ES_tradnl"/>
        </w:rPr>
        <w:t xml:space="preserve"> góp phần gợi mở một số khuyến nghị cho Việt Nam về việc giải quyết mối quan hệ giữa nhà nước, thị trường trong bối cảnh toàn cầu hóa và hội nhập kinh tế quốc tế.</w:t>
      </w:r>
    </w:p>
    <w:p w:rsidR="00B64245" w:rsidRPr="0000384E" w:rsidRDefault="0000384E" w:rsidP="0000384E">
      <w:bookmarkStart w:id="0" w:name="_GoBack"/>
      <w:bookmarkEnd w:id="0"/>
    </w:p>
    <w:sectPr w:rsidR="00B64245" w:rsidRPr="0000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0384E"/>
    <w:rsid w:val="000523DB"/>
    <w:rsid w:val="00060303"/>
    <w:rsid w:val="000A156D"/>
    <w:rsid w:val="000D28E9"/>
    <w:rsid w:val="002E431A"/>
    <w:rsid w:val="003868CA"/>
    <w:rsid w:val="003D1C46"/>
    <w:rsid w:val="004850F8"/>
    <w:rsid w:val="004B5B92"/>
    <w:rsid w:val="00513557"/>
    <w:rsid w:val="006066F2"/>
    <w:rsid w:val="006D254B"/>
    <w:rsid w:val="00741764"/>
    <w:rsid w:val="00776FA1"/>
    <w:rsid w:val="00792492"/>
    <w:rsid w:val="007F12D6"/>
    <w:rsid w:val="00936BA7"/>
    <w:rsid w:val="00A5351F"/>
    <w:rsid w:val="00AC5755"/>
    <w:rsid w:val="00C26DCD"/>
    <w:rsid w:val="00C756F7"/>
    <w:rsid w:val="00D01FCC"/>
    <w:rsid w:val="00D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2018-05-07T04:14:00Z</dcterms:created>
  <dcterms:modified xsi:type="dcterms:W3CDTF">2018-05-07T04:14:00Z</dcterms:modified>
</cp:coreProperties>
</file>