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4B" w:rsidRPr="006D254B" w:rsidRDefault="006D254B" w:rsidP="006D254B">
      <w:pPr>
        <w:keepNext/>
        <w:ind w:left="363"/>
        <w:jc w:val="center"/>
        <w:outlineLvl w:val="3"/>
        <w:rPr>
          <w:b/>
          <w:bCs/>
          <w:color w:val="auto"/>
          <w:szCs w:val="26"/>
          <w:lang w:val="es-ES_tradnl"/>
        </w:rPr>
      </w:pPr>
      <w:r w:rsidRPr="006D254B">
        <w:rPr>
          <w:b/>
          <w:bCs/>
          <w:color w:val="auto"/>
          <w:szCs w:val="26"/>
          <w:lang w:val="es-ES_tradnl"/>
        </w:rPr>
        <w:t>19. Cải cách dịch vụ công</w:t>
      </w:r>
    </w:p>
    <w:p w:rsidR="006D254B" w:rsidRPr="006D254B" w:rsidRDefault="006D254B" w:rsidP="006D254B">
      <w:pPr>
        <w:keepNext/>
        <w:outlineLvl w:val="3"/>
        <w:rPr>
          <w:bCs/>
          <w:color w:val="auto"/>
          <w:szCs w:val="26"/>
          <w:lang w:val="es-ES_tradnl"/>
        </w:rPr>
      </w:pPr>
      <w:r w:rsidRPr="006D254B">
        <w:rPr>
          <w:bCs/>
          <w:color w:val="auto"/>
          <w:szCs w:val="26"/>
          <w:lang w:val="es-ES_tradnl"/>
        </w:rPr>
        <w:t>1. Mã học phần: FDE6032</w:t>
      </w:r>
    </w:p>
    <w:p w:rsidR="006D254B" w:rsidRPr="006D254B" w:rsidRDefault="006D254B" w:rsidP="006D254B">
      <w:pPr>
        <w:keepNext/>
        <w:outlineLvl w:val="3"/>
        <w:rPr>
          <w:bCs/>
          <w:color w:val="auto"/>
          <w:szCs w:val="26"/>
          <w:lang w:val="es-ES_tradnl"/>
        </w:rPr>
      </w:pPr>
      <w:r w:rsidRPr="006D254B">
        <w:rPr>
          <w:bCs/>
          <w:color w:val="auto"/>
          <w:szCs w:val="26"/>
          <w:lang w:val="es-ES_tradnl"/>
        </w:rPr>
        <w:t>2. Số tín chỉ: 3</w:t>
      </w:r>
    </w:p>
    <w:p w:rsidR="006D254B" w:rsidRPr="006D254B" w:rsidRDefault="006D254B" w:rsidP="006D254B">
      <w:pPr>
        <w:keepNext/>
        <w:outlineLvl w:val="3"/>
        <w:rPr>
          <w:bCs/>
          <w:color w:val="auto"/>
          <w:szCs w:val="26"/>
          <w:lang w:val="es-ES_tradnl"/>
        </w:rPr>
      </w:pPr>
      <w:r w:rsidRPr="006D254B">
        <w:rPr>
          <w:bCs/>
          <w:color w:val="auto"/>
          <w:szCs w:val="26"/>
          <w:lang w:val="es-ES_tradnl"/>
        </w:rPr>
        <w:t>3. Học phần tiên quyết: Không</w:t>
      </w:r>
    </w:p>
    <w:p w:rsidR="006D254B" w:rsidRPr="006D254B" w:rsidRDefault="006D254B" w:rsidP="006D254B">
      <w:pPr>
        <w:keepNext/>
        <w:outlineLvl w:val="3"/>
        <w:rPr>
          <w:bCs/>
          <w:color w:val="auto"/>
          <w:szCs w:val="26"/>
          <w:lang w:val="es-ES_tradnl"/>
        </w:rPr>
      </w:pPr>
      <w:r w:rsidRPr="006D254B">
        <w:rPr>
          <w:bCs/>
          <w:color w:val="auto"/>
          <w:szCs w:val="26"/>
          <w:lang w:val="es-ES_tradnl"/>
        </w:rPr>
        <w:t>4. Tóm tắt nội dung của học phần:</w:t>
      </w:r>
    </w:p>
    <w:p w:rsidR="006D254B" w:rsidRPr="006D254B" w:rsidRDefault="006D254B" w:rsidP="006D254B">
      <w:pPr>
        <w:keepNext/>
        <w:ind w:firstLine="720"/>
        <w:outlineLvl w:val="3"/>
        <w:rPr>
          <w:bCs/>
          <w:color w:val="auto"/>
          <w:szCs w:val="26"/>
          <w:lang w:val="es-ES_tradnl"/>
        </w:rPr>
      </w:pPr>
      <w:r w:rsidRPr="006D254B">
        <w:rPr>
          <w:bCs/>
          <w:color w:val="auto"/>
          <w:szCs w:val="26"/>
          <w:lang w:val="es-ES_tradnl"/>
        </w:rPr>
        <w:t>Học phần Cải cách dịch vụ công cung cấp cho học viên lí luận cơ bản về dịch vụ công, các đặc trưng của dịch vụ công, làm rõ phạm vi và trách nhiệm của Nhà nước trong việc cung ứng các dịch vụ công. Trên cơ sở lí luận đó, tập trung phân tích thực trạng cung ứng các loại dịch vụ công quan trọng và cơ bản nhất đối với đời sống xã hội hiện này như giáo dục, y tế, giao thông công công cũng như các dịch vụ công của cơ quan hành chính nhà nước như cấp đăng kí kinh doanh, thu thuế, cấp giấy phép đầu tư nước ngoài. Từ các vấn đề và thực trạng được nêu ra cùng với học phân tích kinh nghiệm của các nước trên thế giới, học phần giúp học viên tiếp cận phương hướng đổi mới và các phương pháp cải tiến cụ thể nhằm nâng cao chất lượng cung ứng dịch vụ công cộng và dịch vụ hành chính công.</w:t>
      </w:r>
    </w:p>
    <w:p w:rsidR="00B64245" w:rsidRPr="006D254B" w:rsidRDefault="006D254B" w:rsidP="006D254B">
      <w:bookmarkStart w:id="0" w:name="_GoBack"/>
      <w:bookmarkEnd w:id="0"/>
    </w:p>
    <w:sectPr w:rsidR="00B64245" w:rsidRPr="006D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868CA"/>
    <w:rsid w:val="003D1C46"/>
    <w:rsid w:val="004850F8"/>
    <w:rsid w:val="004B5B92"/>
    <w:rsid w:val="00513557"/>
    <w:rsid w:val="006066F2"/>
    <w:rsid w:val="006D254B"/>
    <w:rsid w:val="00741764"/>
    <w:rsid w:val="00776FA1"/>
    <w:rsid w:val="00792492"/>
    <w:rsid w:val="007F12D6"/>
    <w:rsid w:val="00936BA7"/>
    <w:rsid w:val="00A5351F"/>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2018-05-07T04:13:00Z</dcterms:created>
  <dcterms:modified xsi:type="dcterms:W3CDTF">2018-05-07T04:13:00Z</dcterms:modified>
</cp:coreProperties>
</file>