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DB" w:rsidRPr="000523DB" w:rsidRDefault="000523DB" w:rsidP="000523DB">
      <w:pPr>
        <w:ind w:left="363"/>
        <w:jc w:val="center"/>
        <w:rPr>
          <w:b/>
          <w:color w:val="auto"/>
          <w:szCs w:val="26"/>
          <w:lang w:val="vi-VN"/>
        </w:rPr>
      </w:pPr>
      <w:r w:rsidRPr="000523DB">
        <w:rPr>
          <w:b/>
          <w:color w:val="auto"/>
          <w:szCs w:val="26"/>
          <w:lang w:val="vi-VN"/>
        </w:rPr>
        <w:t>14. Phân tích chi phí lợi ích và thẩm định dự án đầu tư</w:t>
      </w:r>
    </w:p>
    <w:p w:rsidR="000523DB" w:rsidRPr="000523DB" w:rsidRDefault="000523DB" w:rsidP="000523DB">
      <w:pPr>
        <w:tabs>
          <w:tab w:val="left" w:pos="720"/>
        </w:tabs>
        <w:rPr>
          <w:color w:val="auto"/>
          <w:szCs w:val="26"/>
          <w:lang w:val="vi-VN"/>
        </w:rPr>
      </w:pPr>
      <w:r w:rsidRPr="000523DB">
        <w:rPr>
          <w:color w:val="auto"/>
          <w:szCs w:val="26"/>
          <w:lang w:val="vi-VN"/>
        </w:rPr>
        <w:t>1.  Mã học phần: FDE6018</w:t>
      </w:r>
    </w:p>
    <w:p w:rsidR="000523DB" w:rsidRPr="000523DB" w:rsidRDefault="000523DB" w:rsidP="000523DB">
      <w:pPr>
        <w:tabs>
          <w:tab w:val="left" w:pos="720"/>
        </w:tabs>
        <w:rPr>
          <w:color w:val="auto"/>
          <w:szCs w:val="26"/>
          <w:lang w:val="vi-VN"/>
        </w:rPr>
      </w:pPr>
      <w:r w:rsidRPr="000523DB">
        <w:rPr>
          <w:color w:val="auto"/>
          <w:szCs w:val="26"/>
          <w:lang w:val="vi-VN"/>
        </w:rPr>
        <w:t>2. Số tín chỉ: 3</w:t>
      </w:r>
    </w:p>
    <w:p w:rsidR="000523DB" w:rsidRPr="000523DB" w:rsidRDefault="000523DB" w:rsidP="000523DB">
      <w:pPr>
        <w:tabs>
          <w:tab w:val="left" w:pos="720"/>
        </w:tabs>
        <w:rPr>
          <w:color w:val="auto"/>
          <w:szCs w:val="26"/>
          <w:lang w:val="vi-VN"/>
        </w:rPr>
      </w:pPr>
      <w:r w:rsidRPr="000523DB">
        <w:rPr>
          <w:color w:val="auto"/>
          <w:szCs w:val="26"/>
          <w:lang w:val="vi-VN"/>
        </w:rPr>
        <w:t>3. Học phần tiên quyết: Không</w:t>
      </w:r>
    </w:p>
    <w:p w:rsidR="000523DB" w:rsidRPr="000523DB" w:rsidRDefault="000523DB" w:rsidP="000523DB">
      <w:pPr>
        <w:rPr>
          <w:color w:val="auto"/>
          <w:szCs w:val="26"/>
          <w:lang w:val="vi-VN"/>
        </w:rPr>
      </w:pPr>
      <w:r w:rsidRPr="000523DB">
        <w:rPr>
          <w:color w:val="auto"/>
          <w:szCs w:val="26"/>
          <w:lang w:val="vi-VN"/>
        </w:rPr>
        <w:t>4.Tóm tắt nội dung của học phần:</w:t>
      </w:r>
    </w:p>
    <w:p w:rsidR="000523DB" w:rsidRPr="000523DB" w:rsidRDefault="000523DB" w:rsidP="000523DB">
      <w:pPr>
        <w:tabs>
          <w:tab w:val="left" w:pos="720"/>
        </w:tabs>
        <w:ind w:firstLine="720"/>
        <w:rPr>
          <w:bCs/>
          <w:color w:val="auto"/>
          <w:szCs w:val="26"/>
          <w:lang w:val="vi-VN"/>
        </w:rPr>
      </w:pPr>
      <w:r w:rsidRPr="000523DB">
        <w:rPr>
          <w:bCs/>
          <w:color w:val="auto"/>
          <w:szCs w:val="26"/>
          <w:lang w:val="vi-VN"/>
        </w:rPr>
        <w:t>Trong điều kiện nguồn lực khan hiếm, các quyết định chính sách của chính phủ cần được thẩm định bằng phương pháp Phân tích chi phí - lợi ích (expanded CBA) nhằm xác định xem chúng có sử dụng hiệu quả các nguồn lực hay không. So với đánh giá các dự án tư, sử dụng CBA để đánh giá chính sách công có hai khó khăn. Thứ nhất, xem xét tính hiệu quả của chính sách công liên quan tới liên quan tới chi phí và lợi ích của nhiều đối tượng khác trọng xã hội chứ không chỉ các đối tượng liên quan trực tiếp (ví dụ: ô nhiễm, thuế,v.v). Thứ hai, chi phí và lợi ích xã hội của một chính sách không phải lúc nào cũng dễ dàng biểu diễn bằng đơn vị tiền tệ (ví dụ: môi trường, sức khoẻ, v..v). Do đó, học phần Phân tích chi phí lợi ích mở rộng cung cấp cho học viên các kiến thức lí luận và thực tiễn cùng với đó là các kĩ năng cần thiết trong tính toán chi phí chính sách, đánh giá tác động bằng giá thị trường, lượng giá các chi phí lợi ích phi thị trường và các vấn đề liên quan tới rủi ro và mạo hiểm.</w:t>
      </w:r>
    </w:p>
    <w:p w:rsidR="00B64245" w:rsidRPr="000523DB" w:rsidRDefault="000523DB" w:rsidP="000523DB">
      <w:bookmarkStart w:id="0" w:name="_GoBack"/>
      <w:bookmarkEnd w:id="0"/>
    </w:p>
    <w:sectPr w:rsidR="00B64245" w:rsidRPr="0005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523DB"/>
    <w:rsid w:val="00060303"/>
    <w:rsid w:val="000A156D"/>
    <w:rsid w:val="000D28E9"/>
    <w:rsid w:val="002E431A"/>
    <w:rsid w:val="003D1C46"/>
    <w:rsid w:val="004850F8"/>
    <w:rsid w:val="004B5B92"/>
    <w:rsid w:val="00513557"/>
    <w:rsid w:val="00776FA1"/>
    <w:rsid w:val="00792492"/>
    <w:rsid w:val="007F12D6"/>
    <w:rsid w:val="00936BA7"/>
    <w:rsid w:val="00AC5755"/>
    <w:rsid w:val="00C26DCD"/>
    <w:rsid w:val="00C756F7"/>
    <w:rsid w:val="00D0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2018-05-07T04:12:00Z</dcterms:created>
  <dcterms:modified xsi:type="dcterms:W3CDTF">2018-05-07T04:12:00Z</dcterms:modified>
</cp:coreProperties>
</file>